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D1851" w14:textId="77777777" w:rsidR="002B602A" w:rsidRDefault="002B602A" w:rsidP="002B602A">
      <w:pPr>
        <w:jc w:val="center"/>
      </w:pPr>
      <w:r>
        <w:rPr>
          <w:rFonts w:ascii="Zurich Ex BT" w:hAnsi="Zurich Ex BT" w:hint="eastAsia"/>
          <w:b/>
          <w:bCs/>
        </w:rPr>
        <w:fldChar w:fldCharType="begin"/>
      </w:r>
      <w:r>
        <w:rPr>
          <w:rFonts w:ascii="Zurich Ex BT" w:hAnsi="Zurich Ex BT" w:hint="eastAsia"/>
          <w:b/>
          <w:bCs/>
        </w:rPr>
        <w:instrText xml:space="preserve"> INCLUDEPICTURE "http://www.bcpl.net/~phia/logo.jpg" \* MERGEFORMATINET </w:instrText>
      </w:r>
      <w:r>
        <w:rPr>
          <w:rFonts w:ascii="Zurich Ex BT" w:hAnsi="Zurich Ex BT" w:hint="eastAsia"/>
          <w:b/>
          <w:bCs/>
        </w:rPr>
        <w:fldChar w:fldCharType="separate"/>
      </w:r>
      <w:r>
        <w:rPr>
          <w:rFonts w:ascii="Zurich Ex BT" w:hAnsi="Zurich Ex BT" w:hint="eastAsia"/>
          <w:b/>
          <w:bCs/>
          <w:noProof/>
        </w:rPr>
        <w:drawing>
          <wp:inline distT="0" distB="0" distL="0" distR="0" wp14:anchorId="408BB748" wp14:editId="4B030F2F">
            <wp:extent cx="2098675" cy="629285"/>
            <wp:effectExtent l="0" t="0" r="0" b="0"/>
            <wp:docPr id="2" name="Picture 2"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5">
                      <a:lum bright="10000"/>
                      <a:extLst>
                        <a:ext uri="{28A0092B-C50C-407E-A947-70E740481C1C}">
                          <a14:useLocalDpi xmlns:a14="http://schemas.microsoft.com/office/drawing/2010/main" val="0"/>
                        </a:ext>
                      </a:extLst>
                    </a:blip>
                    <a:srcRect/>
                    <a:stretch>
                      <a:fillRect/>
                    </a:stretch>
                  </pic:blipFill>
                  <pic:spPr bwMode="auto">
                    <a:xfrm>
                      <a:off x="0" y="0"/>
                      <a:ext cx="2098675" cy="629285"/>
                    </a:xfrm>
                    <a:prstGeom prst="rect">
                      <a:avLst/>
                    </a:prstGeom>
                    <a:noFill/>
                    <a:ln>
                      <a:noFill/>
                    </a:ln>
                  </pic:spPr>
                </pic:pic>
              </a:graphicData>
            </a:graphic>
          </wp:inline>
        </w:drawing>
      </w:r>
      <w:r>
        <w:rPr>
          <w:rFonts w:ascii="Zurich Ex BT" w:hAnsi="Zurich Ex BT" w:hint="eastAsia"/>
          <w:b/>
          <w:bCs/>
        </w:rPr>
        <w:fldChar w:fldCharType="end"/>
      </w:r>
    </w:p>
    <w:p w14:paraId="1E2ACF31" w14:textId="77777777" w:rsidR="002B602A" w:rsidRDefault="002B602A" w:rsidP="002B602A">
      <w:pPr>
        <w:pBdr>
          <w:bottom w:val="single" w:sz="4" w:space="1" w:color="000080"/>
        </w:pBdr>
        <w:jc w:val="center"/>
        <w:rPr>
          <w:rFonts w:ascii="Book Antiqua" w:eastAsia="Arial Unicode MS" w:hAnsi="Book Antiqua"/>
          <w:b/>
          <w:color w:val="333399"/>
          <w:sz w:val="22"/>
        </w:rPr>
      </w:pPr>
      <w:r>
        <w:rPr>
          <w:rFonts w:ascii="Book Antiqua" w:eastAsia="Arial Unicode MS" w:hAnsi="Book Antiqua"/>
          <w:b/>
          <w:color w:val="333399"/>
          <w:sz w:val="22"/>
        </w:rPr>
        <w:t xml:space="preserve">I M P R O V E M E N T    A S </w:t>
      </w:r>
      <w:proofErr w:type="spellStart"/>
      <w:r>
        <w:rPr>
          <w:rFonts w:ascii="Book Antiqua" w:eastAsia="Arial Unicode MS" w:hAnsi="Book Antiqua"/>
          <w:b/>
          <w:color w:val="333399"/>
          <w:sz w:val="22"/>
        </w:rPr>
        <w:t>S</w:t>
      </w:r>
      <w:proofErr w:type="spellEnd"/>
      <w:r>
        <w:rPr>
          <w:rFonts w:ascii="Book Antiqua" w:eastAsia="Arial Unicode MS" w:hAnsi="Book Antiqua"/>
          <w:b/>
          <w:color w:val="333399"/>
          <w:sz w:val="22"/>
        </w:rPr>
        <w:t xml:space="preserve"> O C I A T I O </w:t>
      </w:r>
      <w:proofErr w:type="gramStart"/>
      <w:r>
        <w:rPr>
          <w:rFonts w:ascii="Book Antiqua" w:eastAsia="Arial Unicode MS" w:hAnsi="Book Antiqua"/>
          <w:b/>
          <w:color w:val="333399"/>
          <w:sz w:val="22"/>
        </w:rPr>
        <w:t xml:space="preserve">N,   </w:t>
      </w:r>
      <w:proofErr w:type="gramEnd"/>
      <w:r>
        <w:rPr>
          <w:rFonts w:ascii="Book Antiqua" w:eastAsia="Arial Unicode MS" w:hAnsi="Book Antiqua"/>
          <w:b/>
          <w:color w:val="333399"/>
          <w:sz w:val="22"/>
        </w:rPr>
        <w:t xml:space="preserve"> I N C .  </w:t>
      </w:r>
    </w:p>
    <w:p w14:paraId="6B5B56B3" w14:textId="77777777" w:rsidR="002B602A" w:rsidRDefault="002B602A" w:rsidP="002B602A">
      <w:pPr>
        <w:pStyle w:val="Heading1"/>
        <w:rPr>
          <w:b w:val="0"/>
          <w:bCs/>
          <w:sz w:val="20"/>
        </w:rPr>
      </w:pPr>
      <w:r>
        <w:rPr>
          <w:b w:val="0"/>
          <w:bCs/>
          <w:sz w:val="20"/>
        </w:rPr>
        <w:t xml:space="preserve">P.O. Box 63, Perry Hall, Maryland   21128-0063   </w:t>
      </w:r>
      <w:hyperlink r:id="rId6" w:history="1">
        <w:r w:rsidRPr="00413DA6">
          <w:rPr>
            <w:rStyle w:val="Hyperlink"/>
            <w:b w:val="0"/>
            <w:bCs/>
            <w:sz w:val="20"/>
          </w:rPr>
          <w:t>perryhallmail@gmail.com</w:t>
        </w:r>
      </w:hyperlink>
    </w:p>
    <w:p w14:paraId="2A1A114E" w14:textId="77777777" w:rsidR="002B602A" w:rsidRDefault="002B602A" w:rsidP="002B602A">
      <w:pPr>
        <w:pStyle w:val="Heading1"/>
        <w:rPr>
          <w:b w:val="0"/>
          <w:bCs/>
          <w:sz w:val="20"/>
        </w:rPr>
      </w:pPr>
      <w:r>
        <w:rPr>
          <w:b w:val="0"/>
          <w:bCs/>
          <w:sz w:val="20"/>
        </w:rPr>
        <w:t xml:space="preserve"> www.perryhallmaryland.org</w:t>
      </w:r>
    </w:p>
    <w:p w14:paraId="4516B5FA" w14:textId="77777777" w:rsidR="002B602A" w:rsidRDefault="002B602A" w:rsidP="00213F22">
      <w:pPr>
        <w:pStyle w:val="NoSpacing"/>
        <w:rPr>
          <w:b/>
        </w:rPr>
      </w:pPr>
    </w:p>
    <w:p w14:paraId="13500D17" w14:textId="77777777" w:rsidR="00B27641" w:rsidRPr="00B27641" w:rsidRDefault="00B27641" w:rsidP="00213F22">
      <w:pPr>
        <w:pStyle w:val="NoSpacing"/>
      </w:pPr>
      <w:r>
        <w:rPr>
          <w:b/>
        </w:rPr>
        <w:t xml:space="preserve">                                                                 </w:t>
      </w:r>
      <w:r w:rsidRPr="00B27641">
        <w:t>July 16, 2020</w:t>
      </w:r>
    </w:p>
    <w:p w14:paraId="0112F9F6" w14:textId="77777777" w:rsidR="00E44BE5" w:rsidRPr="00403551" w:rsidRDefault="00E44BE5" w:rsidP="00E44BE5">
      <w:pPr>
        <w:rPr>
          <w:rFonts w:ascii="Calibri" w:eastAsia="Calibri" w:hAnsi="Calibri" w:cs="Arial"/>
          <w:b/>
          <w:u w:val="single"/>
          <w:shd w:val="clear" w:color="auto" w:fill="F8F9FA"/>
        </w:rPr>
      </w:pPr>
      <w:r w:rsidRPr="00403551">
        <w:rPr>
          <w:rFonts w:ascii="Calibri" w:eastAsia="Calibri" w:hAnsi="Calibri" w:cs="Arial"/>
          <w:b/>
          <w:u w:val="single"/>
          <w:shd w:val="clear" w:color="auto" w:fill="F8F9FA"/>
        </w:rPr>
        <w:t>Sent Via Email:</w:t>
      </w:r>
    </w:p>
    <w:p w14:paraId="2B409470" w14:textId="77777777" w:rsidR="002328D9" w:rsidRPr="002328D9" w:rsidRDefault="002328D9" w:rsidP="002328D9">
      <w:pPr>
        <w:rPr>
          <w:rFonts w:eastAsia="Times New Roman" w:cstheme="minorHAnsi"/>
          <w:color w:val="000000" w:themeColor="text1"/>
        </w:rPr>
      </w:pPr>
      <w:r w:rsidRPr="002328D9">
        <w:rPr>
          <w:rFonts w:eastAsia="Times New Roman" w:cstheme="minorHAnsi"/>
          <w:color w:val="000000" w:themeColor="text1"/>
        </w:rPr>
        <w:t>Lloyd T. Moxley</w:t>
      </w:r>
    </w:p>
    <w:p w14:paraId="678B56F0" w14:textId="77777777" w:rsidR="002328D9" w:rsidRPr="002328D9" w:rsidRDefault="002328D9" w:rsidP="002328D9">
      <w:pPr>
        <w:rPr>
          <w:rFonts w:eastAsia="Times New Roman" w:cstheme="minorHAnsi"/>
          <w:color w:val="000000" w:themeColor="text1"/>
        </w:rPr>
      </w:pPr>
      <w:r w:rsidRPr="002328D9">
        <w:rPr>
          <w:rFonts w:eastAsia="Times New Roman" w:cstheme="minorHAnsi"/>
          <w:color w:val="000000" w:themeColor="text1"/>
        </w:rPr>
        <w:t>Development Manager</w:t>
      </w:r>
    </w:p>
    <w:p w14:paraId="6793359D" w14:textId="77777777" w:rsidR="002328D9" w:rsidRPr="002328D9" w:rsidRDefault="002328D9" w:rsidP="002328D9">
      <w:pPr>
        <w:rPr>
          <w:rFonts w:eastAsia="Times New Roman" w:cstheme="minorHAnsi"/>
          <w:color w:val="000000" w:themeColor="text1"/>
        </w:rPr>
      </w:pPr>
      <w:r w:rsidRPr="002328D9">
        <w:rPr>
          <w:rFonts w:eastAsia="Times New Roman" w:cstheme="minorHAnsi"/>
          <w:color w:val="000000" w:themeColor="text1"/>
        </w:rPr>
        <w:t>Baltimore County Government</w:t>
      </w:r>
      <w:r w:rsidRPr="002328D9">
        <w:rPr>
          <w:rFonts w:eastAsia="Times New Roman" w:cstheme="minorHAnsi"/>
          <w:color w:val="000000" w:themeColor="text1"/>
        </w:rPr>
        <w:br/>
        <w:t>Department of Permits, Approvals and Inspections</w:t>
      </w:r>
    </w:p>
    <w:p w14:paraId="157CAE9D" w14:textId="77777777" w:rsidR="002328D9" w:rsidRPr="002328D9" w:rsidRDefault="002328D9" w:rsidP="002328D9">
      <w:pPr>
        <w:rPr>
          <w:rFonts w:eastAsia="Times New Roman" w:cstheme="minorHAnsi"/>
          <w:color w:val="000000" w:themeColor="text1"/>
        </w:rPr>
      </w:pPr>
      <w:r w:rsidRPr="002328D9">
        <w:rPr>
          <w:rFonts w:eastAsia="Times New Roman" w:cstheme="minorHAnsi"/>
          <w:color w:val="000000" w:themeColor="text1"/>
        </w:rPr>
        <w:t>County Office Building</w:t>
      </w:r>
    </w:p>
    <w:p w14:paraId="6B438A0F" w14:textId="77777777" w:rsidR="002328D9" w:rsidRPr="002328D9" w:rsidRDefault="002328D9" w:rsidP="002328D9">
      <w:pPr>
        <w:rPr>
          <w:rFonts w:eastAsia="Times New Roman" w:cstheme="minorHAnsi"/>
          <w:color w:val="000000" w:themeColor="text1"/>
        </w:rPr>
      </w:pPr>
      <w:r w:rsidRPr="002328D9">
        <w:rPr>
          <w:rFonts w:eastAsia="Times New Roman" w:cstheme="minorHAnsi"/>
          <w:color w:val="000000" w:themeColor="text1"/>
        </w:rPr>
        <w:t>111 W. Chesapeake Avenue, Room123</w:t>
      </w:r>
    </w:p>
    <w:p w14:paraId="1914572A" w14:textId="77777777" w:rsidR="002328D9" w:rsidRPr="002328D9" w:rsidRDefault="002328D9" w:rsidP="002328D9">
      <w:pPr>
        <w:rPr>
          <w:rFonts w:eastAsia="Times New Roman" w:cstheme="minorHAnsi"/>
          <w:color w:val="000000" w:themeColor="text1"/>
        </w:rPr>
      </w:pPr>
      <w:r w:rsidRPr="002328D9">
        <w:rPr>
          <w:rFonts w:eastAsia="Times New Roman" w:cstheme="minorHAnsi"/>
          <w:color w:val="000000" w:themeColor="text1"/>
        </w:rPr>
        <w:t>Towson, Maryland 21204</w:t>
      </w:r>
    </w:p>
    <w:p w14:paraId="4244D307" w14:textId="77777777" w:rsidR="002328D9" w:rsidRDefault="002328D9" w:rsidP="00E44BE5">
      <w:pPr>
        <w:rPr>
          <w:rFonts w:ascii="Arial" w:eastAsia="Times New Roman" w:hAnsi="Arial" w:cs="Arial"/>
          <w:color w:val="444444"/>
          <w:sz w:val="20"/>
          <w:szCs w:val="20"/>
        </w:rPr>
      </w:pPr>
    </w:p>
    <w:p w14:paraId="500BF43C" w14:textId="65631725" w:rsidR="00E44BE5" w:rsidRPr="00535CAF" w:rsidRDefault="00535CAF" w:rsidP="00E44BE5">
      <w:pPr>
        <w:rPr>
          <w:rFonts w:ascii="Arial" w:eastAsia="Times New Roman" w:hAnsi="Arial" w:cs="Arial"/>
          <w:color w:val="444444"/>
          <w:sz w:val="20"/>
          <w:szCs w:val="20"/>
        </w:rPr>
      </w:pPr>
      <w:hyperlink r:id="rId7" w:history="1">
        <w:r w:rsidRPr="004C6A60">
          <w:rPr>
            <w:rStyle w:val="Hyperlink"/>
            <w:rFonts w:ascii="Arial" w:eastAsia="Times New Roman" w:hAnsi="Arial" w:cs="Arial"/>
            <w:sz w:val="20"/>
            <w:szCs w:val="20"/>
          </w:rPr>
          <w:t>lmoxley@baltimorecountymd.gov</w:t>
        </w:r>
      </w:hyperlink>
    </w:p>
    <w:p w14:paraId="75A57F88" w14:textId="77777777" w:rsidR="002B602A" w:rsidRDefault="002B602A" w:rsidP="00213F22">
      <w:pPr>
        <w:pStyle w:val="NoSpacing"/>
        <w:rPr>
          <w:b/>
        </w:rPr>
      </w:pPr>
    </w:p>
    <w:p w14:paraId="691A72A0" w14:textId="3BA80E5D" w:rsidR="00E45E94" w:rsidRDefault="00535CAF" w:rsidP="00213F22">
      <w:pPr>
        <w:pStyle w:val="NoSpacing"/>
        <w:rPr>
          <w:b/>
        </w:rPr>
      </w:pPr>
      <w:r>
        <w:rPr>
          <w:b/>
        </w:rPr>
        <w:t xml:space="preserve">Re: </w:t>
      </w:r>
      <w:r w:rsidR="00213F22" w:rsidRPr="00213F22">
        <w:rPr>
          <w:b/>
        </w:rPr>
        <w:t>Shops at Perry Hall</w:t>
      </w:r>
    </w:p>
    <w:p w14:paraId="393BCADF" w14:textId="0926371D" w:rsidR="00535CAF" w:rsidRDefault="00535CAF" w:rsidP="00213F22">
      <w:pPr>
        <w:pStyle w:val="NoSpacing"/>
        <w:rPr>
          <w:b/>
        </w:rPr>
      </w:pPr>
    </w:p>
    <w:p w14:paraId="1A1D1733" w14:textId="4ECAE71B" w:rsidR="00535CAF" w:rsidRPr="00535CAF" w:rsidRDefault="00535CAF" w:rsidP="00213F22">
      <w:pPr>
        <w:pStyle w:val="NoSpacing"/>
      </w:pPr>
      <w:r w:rsidRPr="00535CAF">
        <w:t>Dear Mr. Moxley,</w:t>
      </w:r>
    </w:p>
    <w:p w14:paraId="7B0B678C" w14:textId="09D28825" w:rsidR="00535CAF" w:rsidRDefault="00535CAF" w:rsidP="00535CAF">
      <w:pPr>
        <w:pStyle w:val="NoSpacing"/>
      </w:pPr>
      <w:r>
        <w:t xml:space="preserve">   Please accept this letter via email regarding the</w:t>
      </w:r>
      <w:r w:rsidR="00213F22" w:rsidRPr="00A866FF">
        <w:t xml:space="preserve"> request for a Limited Exemption pursuant to Section 32–4–106 (b)(2) to develop three age–restricted multi–family residential buildings</w:t>
      </w:r>
      <w:r>
        <w:t xml:space="preserve"> at the development known as The Shops at Perry Hall</w:t>
      </w:r>
      <w:r w:rsidR="00213F22" w:rsidRPr="00A866FF">
        <w:t>.</w:t>
      </w:r>
      <w:r>
        <w:t xml:space="preserve"> The Board of the Perry Hall Improvement Association (PHIA) has reviewed the request and provides the following information.</w:t>
      </w:r>
    </w:p>
    <w:p w14:paraId="2DA0169A" w14:textId="77777777" w:rsidR="00535CAF" w:rsidRPr="00535CAF" w:rsidRDefault="00535CAF" w:rsidP="00535CAF">
      <w:pPr>
        <w:pStyle w:val="NoSpacing"/>
      </w:pPr>
    </w:p>
    <w:p w14:paraId="0E6BD4D1" w14:textId="6CBD9921" w:rsidR="00B27641" w:rsidRDefault="00213F22" w:rsidP="00213F22">
      <w:pPr>
        <w:spacing w:before="150" w:after="225" w:line="408" w:lineRule="atLeast"/>
        <w:rPr>
          <w:rFonts w:ascii="Arial" w:eastAsia="Times New Roman" w:hAnsi="Arial" w:cs="Arial"/>
          <w:color w:val="444444"/>
          <w:sz w:val="20"/>
          <w:szCs w:val="20"/>
        </w:rPr>
      </w:pPr>
      <w:r w:rsidRPr="00213F22">
        <w:rPr>
          <w:rFonts w:ascii="Arial" w:eastAsia="Times New Roman" w:hAnsi="Arial" w:cs="Arial"/>
          <w:noProof/>
          <w:color w:val="444444"/>
          <w:sz w:val="20"/>
          <w:szCs w:val="20"/>
        </w:rPr>
        <w:drawing>
          <wp:inline distT="0" distB="0" distL="0" distR="0" wp14:anchorId="4F6A6998" wp14:editId="5AAB73CB">
            <wp:extent cx="5358984" cy="3161571"/>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4071" cy="3188171"/>
                    </a:xfrm>
                    <a:prstGeom prst="rect">
                      <a:avLst/>
                    </a:prstGeom>
                  </pic:spPr>
                </pic:pic>
              </a:graphicData>
            </a:graphic>
          </wp:inline>
        </w:drawing>
      </w:r>
    </w:p>
    <w:p w14:paraId="59D007FA" w14:textId="2F7B736B" w:rsidR="00B27641" w:rsidRPr="00403551" w:rsidRDefault="00B27641" w:rsidP="00535CAF">
      <w:pPr>
        <w:pStyle w:val="NoSpacing"/>
      </w:pPr>
      <w:r w:rsidRPr="00403551">
        <w:lastRenderedPageBreak/>
        <w:t>The project</w:t>
      </w:r>
      <w:r w:rsidR="00535CAF">
        <w:t xml:space="preserve"> as</w:t>
      </w:r>
      <w:r w:rsidRPr="00403551">
        <w:t xml:space="preserve"> proposed by Southern Land has a limited, perhaps non-existent, impact on the schools. The project as proposed will develop </w:t>
      </w:r>
      <w:r w:rsidR="00535CAF">
        <w:t xml:space="preserve">on </w:t>
      </w:r>
      <w:r w:rsidRPr="00403551">
        <w:t xml:space="preserve">a piece of </w:t>
      </w:r>
      <w:r w:rsidR="00535CAF">
        <w:t xml:space="preserve">a </w:t>
      </w:r>
      <w:r w:rsidRPr="00403551">
        <w:t xml:space="preserve">property that has been vacant for some time with </w:t>
      </w:r>
      <w:r w:rsidR="00535CAF">
        <w:t xml:space="preserve">now </w:t>
      </w:r>
      <w:r>
        <w:t>a mixture of</w:t>
      </w:r>
      <w:r w:rsidRPr="00403551">
        <w:t xml:space="preserve"> residential and commercial </w:t>
      </w:r>
      <w:r>
        <w:t>uses</w:t>
      </w:r>
      <w:r w:rsidRPr="00403551">
        <w:t xml:space="preserve">. There is currently an overabundance of commercial in the area, </w:t>
      </w:r>
      <w:r w:rsidR="00535CAF">
        <w:t>which when coupled with current COVID restrictions lends itself to</w:t>
      </w:r>
      <w:r w:rsidRPr="00403551">
        <w:t xml:space="preserve"> </w:t>
      </w:r>
      <w:r>
        <w:t xml:space="preserve">the inclusion of age restricted </w:t>
      </w:r>
      <w:r w:rsidRPr="00403551">
        <w:t xml:space="preserve">residential </w:t>
      </w:r>
      <w:r>
        <w:t>development</w:t>
      </w:r>
      <w:r w:rsidRPr="00403551">
        <w:t xml:space="preserve"> </w:t>
      </w:r>
      <w:r w:rsidR="00535CAF">
        <w:t xml:space="preserve">which </w:t>
      </w:r>
      <w:r>
        <w:t>will not impact schools and will support local business.</w:t>
      </w:r>
    </w:p>
    <w:p w14:paraId="1CCEE88D" w14:textId="77777777" w:rsidR="00B27641" w:rsidRPr="00403551" w:rsidRDefault="00B27641" w:rsidP="00535CAF">
      <w:pPr>
        <w:pStyle w:val="NoSpacing"/>
      </w:pPr>
    </w:p>
    <w:p w14:paraId="48BC1DD2" w14:textId="044F5BD0" w:rsidR="00B27641" w:rsidRDefault="002328D9" w:rsidP="00535CAF">
      <w:pPr>
        <w:pStyle w:val="NoSpacing"/>
      </w:pPr>
      <w:r>
        <w:t>T</w:t>
      </w:r>
      <w:r w:rsidR="00B27641" w:rsidRPr="00403551">
        <w:t xml:space="preserve">he PHIA  </w:t>
      </w:r>
      <w:r>
        <w:t>SUPPORTS</w:t>
      </w:r>
      <w:bookmarkStart w:id="0" w:name="_GoBack"/>
      <w:bookmarkEnd w:id="0"/>
      <w:r>
        <w:t xml:space="preserve"> the DRC request and </w:t>
      </w:r>
      <w:r w:rsidR="00B27641" w:rsidRPr="00403551">
        <w:t xml:space="preserve">the concept </w:t>
      </w:r>
      <w:r>
        <w:t xml:space="preserve">as </w:t>
      </w:r>
      <w:r w:rsidR="00B27641" w:rsidRPr="00403551">
        <w:t>presented. Some concerns that could be addressed if the project moves forward include the following.</w:t>
      </w:r>
    </w:p>
    <w:p w14:paraId="73D0EEC2" w14:textId="77777777" w:rsidR="00B27641" w:rsidRDefault="00B27641" w:rsidP="00535CAF">
      <w:pPr>
        <w:pStyle w:val="NoSpacing"/>
      </w:pPr>
      <w:r>
        <w:t xml:space="preserve">           </w:t>
      </w:r>
    </w:p>
    <w:p w14:paraId="75475623" w14:textId="5F1605A8" w:rsidR="00B27641" w:rsidRPr="00B27641" w:rsidRDefault="00B27641" w:rsidP="00535CAF">
      <w:pPr>
        <w:pStyle w:val="NoSpacing"/>
        <w:numPr>
          <w:ilvl w:val="0"/>
          <w:numId w:val="3"/>
        </w:numPr>
      </w:pPr>
      <w:r>
        <w:t>The overall development is somewhat haphazard. By adding the residential development to an already approved site</w:t>
      </w:r>
      <w:r w:rsidR="002328D9">
        <w:t>,</w:t>
      </w:r>
      <w:r>
        <w:t xml:space="preserve"> the developer has not really addressed the integration of the commercial with the residential uses. There is a lack of </w:t>
      </w:r>
      <w:r w:rsidR="002328D9">
        <w:t xml:space="preserve">even small </w:t>
      </w:r>
      <w:r>
        <w:t>open space,</w:t>
      </w:r>
      <w:r w:rsidR="002328D9">
        <w:t xml:space="preserve"> and a </w:t>
      </w:r>
      <w:r>
        <w:t>lack of pedestrian connectivity within the project.</w:t>
      </w:r>
    </w:p>
    <w:p w14:paraId="4CC0605E" w14:textId="77777777" w:rsidR="00B27641" w:rsidRPr="00403551" w:rsidRDefault="00B27641" w:rsidP="00535CAF">
      <w:pPr>
        <w:pStyle w:val="NoSpacing"/>
      </w:pPr>
    </w:p>
    <w:p w14:paraId="0B3DE678" w14:textId="59C6D5FA" w:rsidR="00B27641" w:rsidRPr="00403551" w:rsidRDefault="00B27641" w:rsidP="00535CAF">
      <w:pPr>
        <w:pStyle w:val="NoSpacing"/>
        <w:numPr>
          <w:ilvl w:val="0"/>
          <w:numId w:val="3"/>
        </w:numPr>
      </w:pPr>
      <w:r w:rsidRPr="00403551">
        <w:t xml:space="preserve">A safe pedestrian crossing on </w:t>
      </w:r>
      <w:proofErr w:type="spellStart"/>
      <w:r w:rsidRPr="00403551">
        <w:t>Honeygo</w:t>
      </w:r>
      <w:proofErr w:type="spellEnd"/>
      <w:r w:rsidRPr="00403551">
        <w:t xml:space="preserve"> Blvd. between Cross Road and Forge Road </w:t>
      </w:r>
      <w:r w:rsidR="00535CAF">
        <w:t>should</w:t>
      </w:r>
      <w:r w:rsidRPr="00403551">
        <w:t xml:space="preserve"> be </w:t>
      </w:r>
      <w:r w:rsidR="00535CAF">
        <w:t>provided for</w:t>
      </w:r>
      <w:r w:rsidRPr="00403551">
        <w:t xml:space="preserve"> safe access for pedestrians going between Perry Hall Park and Perry Hall Library.</w:t>
      </w:r>
    </w:p>
    <w:p w14:paraId="2531BAB8" w14:textId="77777777" w:rsidR="00B27641" w:rsidRPr="00403551" w:rsidRDefault="00B27641" w:rsidP="00535CAF">
      <w:pPr>
        <w:pStyle w:val="NoSpacing"/>
      </w:pPr>
    </w:p>
    <w:p w14:paraId="7FD4F05E" w14:textId="2E07A969" w:rsidR="00B27641" w:rsidRDefault="00B27641" w:rsidP="00535CAF">
      <w:pPr>
        <w:pStyle w:val="NoSpacing"/>
        <w:numPr>
          <w:ilvl w:val="0"/>
          <w:numId w:val="3"/>
        </w:numPr>
      </w:pPr>
      <w:r w:rsidRPr="00403551">
        <w:t xml:space="preserve">Traffic at the intersection of </w:t>
      </w:r>
      <w:proofErr w:type="spellStart"/>
      <w:r w:rsidRPr="00403551">
        <w:t>Honeygo</w:t>
      </w:r>
      <w:proofErr w:type="spellEnd"/>
      <w:r w:rsidRPr="00403551">
        <w:t xml:space="preserve"> Blvd. and Cross Road needs to be addressed. There has been some discussion for several years about whether a light or a roundabout would be beneficial.</w:t>
      </w:r>
    </w:p>
    <w:p w14:paraId="15D48336" w14:textId="77777777" w:rsidR="00535CAF" w:rsidRDefault="00535CAF" w:rsidP="00535CAF">
      <w:pPr>
        <w:pStyle w:val="ListParagraph"/>
      </w:pPr>
    </w:p>
    <w:p w14:paraId="76FAFD4E" w14:textId="77078EE9" w:rsidR="00535CAF" w:rsidRDefault="00535CAF" w:rsidP="00535CAF">
      <w:pPr>
        <w:pStyle w:val="NoSpacing"/>
        <w:numPr>
          <w:ilvl w:val="0"/>
          <w:numId w:val="3"/>
        </w:numPr>
      </w:pPr>
      <w:r>
        <w:t>The current development review and approval process is inherently flawed in situations such as these. Rather than look at the development piecemeal with the forgone conclusion that the commercial has already been approved and therefore not subject</w:t>
      </w:r>
    </w:p>
    <w:p w14:paraId="780280C5" w14:textId="230C0F62" w:rsidR="00535CAF" w:rsidRPr="00403551" w:rsidRDefault="00535CAF" w:rsidP="00535CAF">
      <w:pPr>
        <w:pStyle w:val="NoSpacing"/>
        <w:ind w:left="720"/>
      </w:pPr>
      <w:r>
        <w:t xml:space="preserve">to change essentially prohibits any good site design. The era of pad site strip commercial seems to linger </w:t>
      </w:r>
      <w:r w:rsidR="002328D9">
        <w:t xml:space="preserve">and flourish </w:t>
      </w:r>
      <w:r>
        <w:t xml:space="preserve">while the creation of neighborhood centers like the </w:t>
      </w:r>
      <w:proofErr w:type="spellStart"/>
      <w:r>
        <w:t>Honeygo</w:t>
      </w:r>
      <w:proofErr w:type="spellEnd"/>
      <w:r>
        <w:t xml:space="preserve"> Village Center</w:t>
      </w:r>
      <w:r w:rsidR="002328D9">
        <w:t xml:space="preserve"> are hard to come by. The PHIA realizes that this issue is outside the scope of this request, however it bears note. </w:t>
      </w:r>
    </w:p>
    <w:p w14:paraId="271649F3" w14:textId="77777777" w:rsidR="00B27641" w:rsidRPr="00403551" w:rsidRDefault="00B27641" w:rsidP="00535CAF">
      <w:pPr>
        <w:pStyle w:val="NoSpacing"/>
      </w:pPr>
    </w:p>
    <w:p w14:paraId="1D1FB63D" w14:textId="7A9AB919" w:rsidR="00B27641" w:rsidRPr="00403551" w:rsidRDefault="00B27641" w:rsidP="00535CAF">
      <w:pPr>
        <w:pStyle w:val="NoSpacing"/>
      </w:pPr>
      <w:r w:rsidRPr="00403551">
        <w:t>If you require any information or assistance please feel fre</w:t>
      </w:r>
      <w:r>
        <w:t xml:space="preserve">e to contact me at </w:t>
      </w:r>
      <w:hyperlink r:id="rId9" w:history="1">
        <w:r w:rsidR="00535CAF" w:rsidRPr="004C6A60">
          <w:rPr>
            <w:rStyle w:val="Hyperlink"/>
          </w:rPr>
          <w:t>pkeller57@verizon.net</w:t>
        </w:r>
      </w:hyperlink>
      <w:r w:rsidRPr="00403551">
        <w:t>.</w:t>
      </w:r>
      <w:r w:rsidR="00535CAF">
        <w:t xml:space="preserve"> </w:t>
      </w:r>
    </w:p>
    <w:p w14:paraId="41565EFB" w14:textId="77777777" w:rsidR="00B27641" w:rsidRPr="00403551" w:rsidRDefault="00B27641" w:rsidP="00535CAF">
      <w:pPr>
        <w:pStyle w:val="NoSpacing"/>
      </w:pPr>
    </w:p>
    <w:p w14:paraId="2986A617" w14:textId="77777777" w:rsidR="00B27641" w:rsidRDefault="00B27641" w:rsidP="00535CAF">
      <w:pPr>
        <w:pStyle w:val="NoSpacing"/>
      </w:pPr>
      <w:r w:rsidRPr="00403551">
        <w:t>Sincerely,</w:t>
      </w:r>
    </w:p>
    <w:p w14:paraId="2D9E9134" w14:textId="77777777" w:rsidR="00B27641" w:rsidRDefault="00B27641" w:rsidP="00535CAF">
      <w:pPr>
        <w:pStyle w:val="NoSpacing"/>
      </w:pPr>
    </w:p>
    <w:p w14:paraId="3735515B" w14:textId="77777777" w:rsidR="00B27641" w:rsidRDefault="00B27641" w:rsidP="00535CAF">
      <w:pPr>
        <w:pStyle w:val="NoSpacing"/>
      </w:pPr>
    </w:p>
    <w:p w14:paraId="137EE541" w14:textId="77777777" w:rsidR="00B27641" w:rsidRDefault="00B27641" w:rsidP="00535CAF">
      <w:pPr>
        <w:pStyle w:val="NoSpacing"/>
      </w:pPr>
    </w:p>
    <w:p w14:paraId="062DB640" w14:textId="77777777" w:rsidR="00B27641" w:rsidRPr="00403551" w:rsidRDefault="00B27641" w:rsidP="00535CAF">
      <w:pPr>
        <w:pStyle w:val="NoSpacing"/>
      </w:pPr>
      <w:r>
        <w:t>Pat Keller, PHIA Sustainable Growth Committee</w:t>
      </w:r>
    </w:p>
    <w:p w14:paraId="22B55B3E" w14:textId="77777777" w:rsidR="00B27641" w:rsidRPr="00403551" w:rsidRDefault="00B27641" w:rsidP="00535CAF">
      <w:pPr>
        <w:pStyle w:val="NoSpacing"/>
        <w:rPr>
          <w:sz w:val="22"/>
          <w:szCs w:val="22"/>
        </w:rPr>
      </w:pPr>
    </w:p>
    <w:p w14:paraId="3FD8A498" w14:textId="77777777" w:rsidR="00B27641" w:rsidRPr="00403551" w:rsidRDefault="00B27641" w:rsidP="00535CAF">
      <w:pPr>
        <w:pStyle w:val="NoSpacing"/>
        <w:rPr>
          <w:b/>
          <w:sz w:val="22"/>
          <w:szCs w:val="22"/>
        </w:rPr>
      </w:pPr>
      <w:r w:rsidRPr="00403551">
        <w:rPr>
          <w:b/>
          <w:sz w:val="22"/>
          <w:szCs w:val="22"/>
        </w:rPr>
        <w:t>PHIA Board Members</w:t>
      </w:r>
    </w:p>
    <w:p w14:paraId="752F32BB" w14:textId="77777777" w:rsidR="00B27641" w:rsidRPr="00403551" w:rsidRDefault="00B27641" w:rsidP="00535CAF">
      <w:pPr>
        <w:pStyle w:val="NoSpacing"/>
        <w:rPr>
          <w:sz w:val="22"/>
          <w:szCs w:val="22"/>
        </w:rPr>
      </w:pPr>
    </w:p>
    <w:p w14:paraId="2EBA3622" w14:textId="77777777" w:rsidR="00B27641" w:rsidRPr="00403551" w:rsidRDefault="00B27641" w:rsidP="00535CAF">
      <w:pPr>
        <w:pStyle w:val="NoSpacing"/>
        <w:rPr>
          <w:sz w:val="22"/>
          <w:szCs w:val="22"/>
        </w:rPr>
      </w:pPr>
      <w:r w:rsidRPr="00403551">
        <w:rPr>
          <w:sz w:val="22"/>
          <w:szCs w:val="22"/>
        </w:rPr>
        <w:t xml:space="preserve">Jack </w:t>
      </w:r>
      <w:proofErr w:type="spellStart"/>
      <w:r w:rsidRPr="00403551">
        <w:rPr>
          <w:sz w:val="22"/>
          <w:szCs w:val="22"/>
        </w:rPr>
        <w:t>Amrhein</w:t>
      </w:r>
      <w:proofErr w:type="spellEnd"/>
      <w:r>
        <w:rPr>
          <w:sz w:val="22"/>
          <w:szCs w:val="22"/>
        </w:rPr>
        <w:t xml:space="preserve"> </w:t>
      </w:r>
    </w:p>
    <w:p w14:paraId="38BB761E" w14:textId="77777777" w:rsidR="00B27641" w:rsidRPr="00403551" w:rsidRDefault="00B27641" w:rsidP="00535CAF">
      <w:pPr>
        <w:pStyle w:val="NoSpacing"/>
        <w:rPr>
          <w:sz w:val="22"/>
          <w:szCs w:val="22"/>
        </w:rPr>
      </w:pPr>
      <w:r w:rsidRPr="00403551">
        <w:rPr>
          <w:sz w:val="22"/>
          <w:szCs w:val="22"/>
        </w:rPr>
        <w:t xml:space="preserve">Tom </w:t>
      </w:r>
      <w:proofErr w:type="spellStart"/>
      <w:r w:rsidRPr="00403551">
        <w:rPr>
          <w:sz w:val="22"/>
          <w:szCs w:val="22"/>
        </w:rPr>
        <w:t>Benisch</w:t>
      </w:r>
      <w:proofErr w:type="spellEnd"/>
      <w:r w:rsidRPr="00403551">
        <w:rPr>
          <w:sz w:val="22"/>
          <w:szCs w:val="22"/>
        </w:rPr>
        <w:t xml:space="preserve">      </w:t>
      </w:r>
    </w:p>
    <w:p w14:paraId="0AAF267B" w14:textId="166CBF3B" w:rsidR="00B27641" w:rsidRDefault="00B27641" w:rsidP="00535CAF">
      <w:pPr>
        <w:pStyle w:val="NoSpacing"/>
        <w:rPr>
          <w:sz w:val="22"/>
          <w:szCs w:val="22"/>
        </w:rPr>
      </w:pPr>
      <w:r w:rsidRPr="00403551">
        <w:rPr>
          <w:sz w:val="22"/>
          <w:szCs w:val="22"/>
        </w:rPr>
        <w:lastRenderedPageBreak/>
        <w:t xml:space="preserve">Renee </w:t>
      </w:r>
      <w:proofErr w:type="spellStart"/>
      <w:r w:rsidRPr="00403551">
        <w:rPr>
          <w:sz w:val="22"/>
          <w:szCs w:val="22"/>
        </w:rPr>
        <w:t>Papavasil</w:t>
      </w:r>
      <w:r>
        <w:rPr>
          <w:sz w:val="22"/>
          <w:szCs w:val="22"/>
        </w:rPr>
        <w:t>iou</w:t>
      </w:r>
      <w:proofErr w:type="spellEnd"/>
      <w:r w:rsidRPr="00403551">
        <w:rPr>
          <w:sz w:val="22"/>
          <w:szCs w:val="22"/>
        </w:rPr>
        <w:t xml:space="preserve"> </w:t>
      </w:r>
    </w:p>
    <w:p w14:paraId="64F1019D" w14:textId="06B30C27" w:rsidR="00535CAF" w:rsidRDefault="00535CAF" w:rsidP="00535CAF">
      <w:pPr>
        <w:pStyle w:val="NoSpacing"/>
        <w:rPr>
          <w:sz w:val="22"/>
          <w:szCs w:val="22"/>
        </w:rPr>
      </w:pPr>
      <w:r>
        <w:rPr>
          <w:sz w:val="22"/>
          <w:szCs w:val="22"/>
        </w:rPr>
        <w:t>Kevin Leary</w:t>
      </w:r>
    </w:p>
    <w:p w14:paraId="1DE5D776" w14:textId="28C45561" w:rsidR="00535CAF" w:rsidRPr="00403551" w:rsidRDefault="00535CAF" w:rsidP="00535CAF">
      <w:pPr>
        <w:pStyle w:val="NoSpacing"/>
        <w:rPr>
          <w:sz w:val="22"/>
          <w:szCs w:val="22"/>
        </w:rPr>
      </w:pPr>
      <w:r>
        <w:rPr>
          <w:sz w:val="22"/>
          <w:szCs w:val="22"/>
        </w:rPr>
        <w:t xml:space="preserve">Salim </w:t>
      </w:r>
      <w:proofErr w:type="spellStart"/>
      <w:r w:rsidR="002328D9">
        <w:rPr>
          <w:sz w:val="22"/>
          <w:szCs w:val="22"/>
        </w:rPr>
        <w:t>Barrouck</w:t>
      </w:r>
      <w:proofErr w:type="spellEnd"/>
    </w:p>
    <w:p w14:paraId="7C63FE64" w14:textId="77777777" w:rsidR="00B27641" w:rsidRPr="00A866FF" w:rsidRDefault="00B27641" w:rsidP="00213F22">
      <w:pPr>
        <w:spacing w:before="150" w:after="225" w:line="408" w:lineRule="atLeast"/>
        <w:rPr>
          <w:rFonts w:ascii="Arial" w:eastAsia="Times New Roman" w:hAnsi="Arial" w:cs="Arial"/>
          <w:color w:val="444444"/>
          <w:sz w:val="20"/>
          <w:szCs w:val="20"/>
        </w:rPr>
      </w:pPr>
    </w:p>
    <w:p w14:paraId="23234DFF" w14:textId="77777777" w:rsidR="00213F22" w:rsidRDefault="00213F22" w:rsidP="00213F22">
      <w:pPr>
        <w:pStyle w:val="NoSpacing"/>
      </w:pPr>
    </w:p>
    <w:p w14:paraId="1C73F94B" w14:textId="77777777" w:rsidR="00213F22" w:rsidRDefault="00213F22"/>
    <w:p w14:paraId="282F7AEE" w14:textId="77777777" w:rsidR="00213F22" w:rsidRDefault="00213F22"/>
    <w:sectPr w:rsidR="00213F22" w:rsidSect="00111C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Zurich Ex BT">
    <w:altName w:val="Arial"/>
    <w:panose1 w:val="020B0604020202020204"/>
    <w:charset w:val="00"/>
    <w:family w:val="swiss"/>
    <w:pitch w:val="variable"/>
    <w:sig w:usb0="800000AF"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1300E3"/>
    <w:multiLevelType w:val="hybridMultilevel"/>
    <w:tmpl w:val="7816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2F0A3D"/>
    <w:multiLevelType w:val="hybridMultilevel"/>
    <w:tmpl w:val="CAB4CFC6"/>
    <w:lvl w:ilvl="0" w:tplc="4948D3FA">
      <w:start w:val="1"/>
      <w:numFmt w:val="decimal"/>
      <w:lvlText w:val="%1."/>
      <w:lvlJc w:val="left"/>
      <w:pPr>
        <w:ind w:left="990"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22"/>
    <w:rsid w:val="00111CBE"/>
    <w:rsid w:val="00213F22"/>
    <w:rsid w:val="002328D9"/>
    <w:rsid w:val="002B602A"/>
    <w:rsid w:val="00535CAF"/>
    <w:rsid w:val="00B27641"/>
    <w:rsid w:val="00CC4EB6"/>
    <w:rsid w:val="00E44BE5"/>
    <w:rsid w:val="00E45E94"/>
    <w:rsid w:val="00E7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7B305"/>
  <w15:chartTrackingRefBased/>
  <w15:docId w15:val="{C7D62630-223E-B749-8B74-B3BB89713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3F22"/>
  </w:style>
  <w:style w:type="paragraph" w:styleId="Heading1">
    <w:name w:val="heading 1"/>
    <w:basedOn w:val="Normal"/>
    <w:next w:val="Normal"/>
    <w:link w:val="Heading1Char"/>
    <w:qFormat/>
    <w:rsid w:val="002B602A"/>
    <w:pPr>
      <w:keepNext/>
      <w:jc w:val="center"/>
      <w:outlineLvl w:val="0"/>
    </w:pPr>
    <w:rPr>
      <w:rFonts w:ascii="Book Antiqua" w:eastAsia="Arial Unicode MS" w:hAnsi="Book Antiqua" w:cs="Times New Roman"/>
      <w:b/>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F22"/>
  </w:style>
  <w:style w:type="character" w:customStyle="1" w:styleId="Heading1Char">
    <w:name w:val="Heading 1 Char"/>
    <w:basedOn w:val="DefaultParagraphFont"/>
    <w:link w:val="Heading1"/>
    <w:rsid w:val="002B602A"/>
    <w:rPr>
      <w:rFonts w:ascii="Book Antiqua" w:eastAsia="Arial Unicode MS" w:hAnsi="Book Antiqua" w:cs="Times New Roman"/>
      <w:b/>
      <w:color w:val="333399"/>
    </w:rPr>
  </w:style>
  <w:style w:type="character" w:styleId="Hyperlink">
    <w:name w:val="Hyperlink"/>
    <w:rsid w:val="002B602A"/>
    <w:rPr>
      <w:color w:val="0000FF"/>
      <w:u w:val="single"/>
    </w:rPr>
  </w:style>
  <w:style w:type="paragraph" w:styleId="ListParagraph">
    <w:name w:val="List Paragraph"/>
    <w:basedOn w:val="Normal"/>
    <w:uiPriority w:val="34"/>
    <w:qFormat/>
    <w:rsid w:val="00B27641"/>
    <w:pPr>
      <w:ind w:left="720"/>
      <w:contextualSpacing/>
    </w:pPr>
  </w:style>
  <w:style w:type="character" w:styleId="UnresolvedMention">
    <w:name w:val="Unresolved Mention"/>
    <w:basedOn w:val="DefaultParagraphFont"/>
    <w:uiPriority w:val="99"/>
    <w:semiHidden/>
    <w:unhideWhenUsed/>
    <w:rsid w:val="00535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727986">
      <w:bodyDiv w:val="1"/>
      <w:marLeft w:val="0"/>
      <w:marRight w:val="0"/>
      <w:marTop w:val="0"/>
      <w:marBottom w:val="0"/>
      <w:divBdr>
        <w:top w:val="none" w:sz="0" w:space="0" w:color="auto"/>
        <w:left w:val="none" w:sz="0" w:space="0" w:color="auto"/>
        <w:bottom w:val="none" w:sz="0" w:space="0" w:color="auto"/>
        <w:right w:val="none" w:sz="0" w:space="0" w:color="auto"/>
      </w:divBdr>
      <w:divsChild>
        <w:div w:id="868177466">
          <w:marLeft w:val="0"/>
          <w:marRight w:val="0"/>
          <w:marTop w:val="0"/>
          <w:marBottom w:val="0"/>
          <w:divBdr>
            <w:top w:val="none" w:sz="0" w:space="0" w:color="auto"/>
            <w:left w:val="none" w:sz="0" w:space="0" w:color="auto"/>
            <w:bottom w:val="none" w:sz="0" w:space="0" w:color="auto"/>
            <w:right w:val="none" w:sz="0" w:space="0" w:color="auto"/>
          </w:divBdr>
        </w:div>
        <w:div w:id="493690855">
          <w:marLeft w:val="0"/>
          <w:marRight w:val="0"/>
          <w:marTop w:val="0"/>
          <w:marBottom w:val="0"/>
          <w:divBdr>
            <w:top w:val="none" w:sz="0" w:space="0" w:color="auto"/>
            <w:left w:val="none" w:sz="0" w:space="0" w:color="auto"/>
            <w:bottom w:val="none" w:sz="0" w:space="0" w:color="auto"/>
            <w:right w:val="none" w:sz="0" w:space="0" w:color="auto"/>
          </w:divBdr>
        </w:div>
        <w:div w:id="1853256121">
          <w:marLeft w:val="0"/>
          <w:marRight w:val="0"/>
          <w:marTop w:val="0"/>
          <w:marBottom w:val="0"/>
          <w:divBdr>
            <w:top w:val="none" w:sz="0" w:space="0" w:color="auto"/>
            <w:left w:val="none" w:sz="0" w:space="0" w:color="auto"/>
            <w:bottom w:val="none" w:sz="0" w:space="0" w:color="auto"/>
            <w:right w:val="none" w:sz="0" w:space="0" w:color="auto"/>
          </w:divBdr>
        </w:div>
        <w:div w:id="1785419336">
          <w:marLeft w:val="0"/>
          <w:marRight w:val="0"/>
          <w:marTop w:val="0"/>
          <w:marBottom w:val="0"/>
          <w:divBdr>
            <w:top w:val="none" w:sz="0" w:space="0" w:color="auto"/>
            <w:left w:val="none" w:sz="0" w:space="0" w:color="auto"/>
            <w:bottom w:val="none" w:sz="0" w:space="0" w:color="auto"/>
            <w:right w:val="none" w:sz="0" w:space="0" w:color="auto"/>
          </w:divBdr>
        </w:div>
        <w:div w:id="576785120">
          <w:marLeft w:val="0"/>
          <w:marRight w:val="0"/>
          <w:marTop w:val="0"/>
          <w:marBottom w:val="0"/>
          <w:divBdr>
            <w:top w:val="none" w:sz="0" w:space="0" w:color="auto"/>
            <w:left w:val="none" w:sz="0" w:space="0" w:color="auto"/>
            <w:bottom w:val="none" w:sz="0" w:space="0" w:color="auto"/>
            <w:right w:val="none" w:sz="0" w:space="0" w:color="auto"/>
          </w:divBdr>
        </w:div>
        <w:div w:id="1368876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lmoxley@baltimorecountymd.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erryhallmail@gmail.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keller57@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Keller</dc:creator>
  <cp:keywords/>
  <dc:description/>
  <cp:lastModifiedBy>Pat Keller</cp:lastModifiedBy>
  <cp:revision>2</cp:revision>
  <dcterms:created xsi:type="dcterms:W3CDTF">2020-07-16T20:06:00Z</dcterms:created>
  <dcterms:modified xsi:type="dcterms:W3CDTF">2020-07-16T20:06:00Z</dcterms:modified>
</cp:coreProperties>
</file>